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7BF" w:rsidRDefault="00A317BF">
      <w:pPr>
        <w:pStyle w:val="ConsPlusNormal"/>
        <w:widowControl/>
        <w:ind w:firstLine="0"/>
        <w:jc w:val="both"/>
      </w:pPr>
    </w:p>
    <w:p w:rsidR="00A317BF" w:rsidRDefault="00A317BF">
      <w:pPr>
        <w:pStyle w:val="ConsPlusNormal"/>
        <w:widowControl/>
        <w:ind w:firstLine="0"/>
        <w:jc w:val="both"/>
        <w:rPr>
          <w:sz w:val="2"/>
          <w:szCs w:val="2"/>
        </w:rPr>
      </w:pPr>
      <w:r>
        <w:t>22 сентября 1999 года N 15</w:t>
      </w:r>
      <w:r>
        <w:br/>
      </w:r>
      <w:r>
        <w:br/>
      </w:r>
    </w:p>
    <w:p w:rsidR="00A317BF" w:rsidRDefault="00A317BF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317BF" w:rsidRDefault="00A317BF">
      <w:pPr>
        <w:pStyle w:val="ConsPlusTitle"/>
        <w:widowControl/>
        <w:jc w:val="center"/>
      </w:pPr>
      <w:r>
        <w:t>РЕСПУБЛИКА ДАГЕСТАН</w:t>
      </w:r>
    </w:p>
    <w:p w:rsidR="00A317BF" w:rsidRDefault="00A317BF">
      <w:pPr>
        <w:pStyle w:val="ConsPlusTitle"/>
        <w:widowControl/>
        <w:jc w:val="center"/>
      </w:pPr>
    </w:p>
    <w:p w:rsidR="00A317BF" w:rsidRDefault="00A317BF">
      <w:pPr>
        <w:pStyle w:val="ConsPlusTitle"/>
        <w:widowControl/>
        <w:jc w:val="center"/>
      </w:pPr>
      <w:r>
        <w:t>ЗАКОН</w:t>
      </w:r>
    </w:p>
    <w:p w:rsidR="00A317BF" w:rsidRDefault="00A317BF">
      <w:pPr>
        <w:pStyle w:val="ConsPlusTitle"/>
        <w:widowControl/>
        <w:jc w:val="center"/>
      </w:pPr>
    </w:p>
    <w:p w:rsidR="00A317BF" w:rsidRDefault="00A317BF">
      <w:pPr>
        <w:pStyle w:val="ConsPlusTitle"/>
        <w:widowControl/>
        <w:jc w:val="center"/>
      </w:pPr>
      <w:r>
        <w:t>О ЗАПРЕТЕ ВАХХАБИТСКОЙ</w:t>
      </w:r>
    </w:p>
    <w:p w:rsidR="00A317BF" w:rsidRDefault="00A317BF">
      <w:pPr>
        <w:pStyle w:val="ConsPlusTitle"/>
        <w:widowControl/>
        <w:jc w:val="center"/>
      </w:pPr>
      <w:r>
        <w:t>И ИНОЙ ЭКСТРЕМИСТСКОЙ ДЕЯТЕЛЬНОСТИ</w:t>
      </w:r>
    </w:p>
    <w:p w:rsidR="00A317BF" w:rsidRDefault="00A317BF">
      <w:pPr>
        <w:pStyle w:val="ConsPlusTitle"/>
        <w:widowControl/>
        <w:jc w:val="center"/>
      </w:pPr>
      <w:r>
        <w:t>НА ТЕРРИТОРИИ РЕСПУБЛИКИ ДАГЕСТАН</w:t>
      </w:r>
    </w:p>
    <w:p w:rsidR="00A317BF" w:rsidRDefault="00A317BF">
      <w:pPr>
        <w:pStyle w:val="ConsPlusNormal"/>
        <w:widowControl/>
        <w:ind w:firstLine="0"/>
      </w:pPr>
    </w:p>
    <w:p w:rsidR="00A317BF" w:rsidRDefault="00A317BF">
      <w:pPr>
        <w:pStyle w:val="ConsPlusNormal"/>
        <w:widowControl/>
        <w:ind w:firstLine="0"/>
        <w:jc w:val="right"/>
      </w:pPr>
      <w:r>
        <w:t>Принят Народным Собранием</w:t>
      </w:r>
    </w:p>
    <w:p w:rsidR="00A317BF" w:rsidRDefault="00A317BF">
      <w:pPr>
        <w:pStyle w:val="ConsPlusNormal"/>
        <w:widowControl/>
        <w:ind w:firstLine="0"/>
        <w:jc w:val="right"/>
      </w:pPr>
      <w:r>
        <w:t>Республики Дагестан</w:t>
      </w:r>
    </w:p>
    <w:p w:rsidR="00A317BF" w:rsidRDefault="00A317BF">
      <w:pPr>
        <w:pStyle w:val="ConsPlusNormal"/>
        <w:widowControl/>
        <w:ind w:firstLine="0"/>
        <w:jc w:val="right"/>
      </w:pPr>
      <w:r>
        <w:t>16 сентября 1999 года</w:t>
      </w:r>
    </w:p>
    <w:p w:rsidR="00A317BF" w:rsidRDefault="00A317BF">
      <w:pPr>
        <w:pStyle w:val="ConsPlusNormal"/>
        <w:widowControl/>
        <w:ind w:firstLine="0"/>
      </w:pPr>
    </w:p>
    <w:p w:rsidR="00A317BF" w:rsidRDefault="00A317BF">
      <w:pPr>
        <w:pStyle w:val="ConsPlusNormal"/>
        <w:widowControl/>
        <w:ind w:firstLine="0"/>
        <w:jc w:val="center"/>
      </w:pPr>
      <w:r>
        <w:t>(в ред. Законов РД от 12.05.2004 N 13, от 09.03.2007 N 10)</w:t>
      </w:r>
    </w:p>
    <w:p w:rsidR="00A317BF" w:rsidRDefault="00A317BF">
      <w:pPr>
        <w:pStyle w:val="ConsPlusNormal"/>
        <w:widowControl/>
        <w:ind w:firstLine="0"/>
      </w:pPr>
    </w:p>
    <w:p w:rsidR="00A317BF" w:rsidRDefault="00A317BF">
      <w:pPr>
        <w:pStyle w:val="ConsPlusNormal"/>
        <w:widowControl/>
        <w:ind w:firstLine="540"/>
        <w:jc w:val="both"/>
      </w:pPr>
      <w:r>
        <w:t>Настоящий Закон принимается в целях недопущения ваххабитской и иной экстремистской деятельности на территории Республики Дагестан.</w:t>
      </w:r>
    </w:p>
    <w:p w:rsidR="00A317BF" w:rsidRDefault="00A317BF">
      <w:pPr>
        <w:pStyle w:val="ConsPlusNormal"/>
        <w:widowControl/>
        <w:ind w:firstLine="0"/>
      </w:pPr>
    </w:p>
    <w:p w:rsidR="00A317BF" w:rsidRDefault="00A317BF">
      <w:pPr>
        <w:pStyle w:val="ConsPlusNormal"/>
        <w:widowControl/>
        <w:ind w:firstLine="540"/>
        <w:jc w:val="both"/>
        <w:outlineLvl w:val="0"/>
      </w:pPr>
      <w:r>
        <w:t>Статья 1. Признать противоречащей Конституции Республики Дагестан, угрожающей территориальной целостности и безопасности республики и запретить на территории Республики Дагестан:</w:t>
      </w:r>
    </w:p>
    <w:p w:rsidR="00A317BF" w:rsidRDefault="00A317BF">
      <w:pPr>
        <w:pStyle w:val="ConsPlusNormal"/>
        <w:widowControl/>
        <w:ind w:firstLine="540"/>
        <w:jc w:val="both"/>
      </w:pPr>
      <w:r>
        <w:t>- создание и функционирование ваххабитских и других экстремистских организаций (объединений), деятельность которых направлена на насильственное изменение конституционного строя, подрыв безопасности государства, нарушение общественной безопасности и общественного порядка, создание вооруженных формирований, пропаганду войны, разжигание национальной, расовой и религиозной розни, посягательство на права и свободы граждан, побуждение граждан к отказу от исполнения установленных законом гражданских обязанностей и совершению иных противоправных действий;</w:t>
      </w:r>
    </w:p>
    <w:p w:rsidR="00A317BF" w:rsidRDefault="00A317BF">
      <w:pPr>
        <w:pStyle w:val="ConsPlusNormal"/>
        <w:widowControl/>
        <w:ind w:firstLine="540"/>
        <w:jc w:val="both"/>
      </w:pPr>
      <w:r>
        <w:t>- деятельность религиозных миссий, их филиалов, религиозных учебных заведений, благотворительных и других фондов, военно - спортивных и других лагерей, отдельных миссионеров, физических лиц, проповедующих идеи экстремистского толка;</w:t>
      </w:r>
    </w:p>
    <w:p w:rsidR="00A317BF" w:rsidRDefault="00A317BF">
      <w:pPr>
        <w:pStyle w:val="ConsPlusNormal"/>
        <w:widowControl/>
        <w:ind w:firstLine="540"/>
        <w:jc w:val="both"/>
      </w:pPr>
      <w:r>
        <w:t>- изготовление, хранение и распространение печатных изданий, кино-, фото-, аудио-, видеопродукции и других материалов, содержащих идеи экстремизма и сепаратизма, противопоставление людей по национальному или конфессиональному признаку, призывы к насильственному изменению конституционного строя.</w:t>
      </w:r>
    </w:p>
    <w:p w:rsidR="00A317BF" w:rsidRDefault="00A317BF">
      <w:pPr>
        <w:pStyle w:val="ConsPlusNormal"/>
        <w:widowControl/>
        <w:ind w:firstLine="0"/>
      </w:pPr>
    </w:p>
    <w:p w:rsidR="00A317BF" w:rsidRDefault="00A317BF">
      <w:pPr>
        <w:pStyle w:val="ConsPlusNormal"/>
        <w:widowControl/>
        <w:ind w:firstLine="540"/>
        <w:jc w:val="both"/>
        <w:outlineLvl w:val="0"/>
      </w:pPr>
      <w:r>
        <w:t>Статья 2. Обучение граждан в религиозных учебных заведениях за пределами Республики Дагестан и Российской Федерации допускается только по направлению органа управления республиканской религиозной организации, согласованному с государственным органом по делам религий Республики Дагестан.</w:t>
      </w:r>
    </w:p>
    <w:p w:rsidR="00A317BF" w:rsidRDefault="00A317BF">
      <w:pPr>
        <w:pStyle w:val="ConsPlusNormal"/>
        <w:widowControl/>
        <w:ind w:firstLine="0"/>
        <w:jc w:val="both"/>
      </w:pPr>
      <w:r>
        <w:t>(в ред. Закона РД от 12.05.2004 N 13)</w:t>
      </w:r>
    </w:p>
    <w:p w:rsidR="00A317BF" w:rsidRDefault="00A317BF">
      <w:pPr>
        <w:pStyle w:val="ConsPlusNormal"/>
        <w:widowControl/>
        <w:ind w:firstLine="0"/>
      </w:pPr>
    </w:p>
    <w:p w:rsidR="00A317BF" w:rsidRDefault="00A317BF">
      <w:pPr>
        <w:pStyle w:val="ConsPlusNormal"/>
        <w:widowControl/>
        <w:ind w:firstLine="540"/>
        <w:jc w:val="both"/>
        <w:outlineLvl w:val="0"/>
      </w:pPr>
      <w:r>
        <w:t>Статья 3. Обучение в религиозных образовательных учреждениях проводится по учебным программам, утвержденным органом управления республиканской религиозной организации.</w:t>
      </w:r>
    </w:p>
    <w:p w:rsidR="00A317BF" w:rsidRDefault="00A317BF">
      <w:pPr>
        <w:pStyle w:val="ConsPlusNormal"/>
        <w:widowControl/>
        <w:ind w:firstLine="540"/>
        <w:jc w:val="both"/>
      </w:pPr>
      <w:r>
        <w:t>Лица, преподающие религиозные дисциплины в религиозных образовательных учреждениях или в частном порядке, должны иметь религиозное образование и осуществлять свою деятельность с разрешения органа управления республиканской религиозной организации.</w:t>
      </w:r>
    </w:p>
    <w:p w:rsidR="00A317BF" w:rsidRDefault="00A317BF">
      <w:pPr>
        <w:pStyle w:val="ConsPlusNormal"/>
        <w:widowControl/>
        <w:ind w:firstLine="0"/>
      </w:pPr>
    </w:p>
    <w:p w:rsidR="00A317BF" w:rsidRDefault="00A317BF">
      <w:pPr>
        <w:pStyle w:val="ConsPlusNormal"/>
        <w:widowControl/>
        <w:ind w:firstLine="540"/>
        <w:jc w:val="both"/>
        <w:outlineLvl w:val="0"/>
      </w:pPr>
      <w:r>
        <w:t>Статья 4. Все религиозные организации, действующие на территории Республики Дагестан, подлежат перерегистрации в 3-месячный срок с момента вступления в силу настоящего Закона.</w:t>
      </w:r>
    </w:p>
    <w:p w:rsidR="00A317BF" w:rsidRDefault="00A317BF">
      <w:pPr>
        <w:pStyle w:val="ConsPlusNormal"/>
        <w:widowControl/>
        <w:ind w:firstLine="540"/>
        <w:jc w:val="both"/>
      </w:pPr>
      <w:r>
        <w:t>Регистрация местных религиозных организаций осуществляется в порядке, установленном федеральным законодательством, при наличии заключения экспертного совета республиканской религиозной организации.</w:t>
      </w:r>
    </w:p>
    <w:p w:rsidR="00A317BF" w:rsidRDefault="00A317BF">
      <w:pPr>
        <w:pStyle w:val="ConsPlusNormal"/>
        <w:widowControl/>
        <w:ind w:firstLine="0"/>
        <w:jc w:val="both"/>
      </w:pPr>
      <w:r>
        <w:t>(в ред. Закона РД от 12.05.2004 N 13)</w:t>
      </w:r>
    </w:p>
    <w:p w:rsidR="00A317BF" w:rsidRDefault="00A317BF">
      <w:pPr>
        <w:pStyle w:val="ConsPlusNormal"/>
        <w:widowControl/>
        <w:ind w:firstLine="0"/>
      </w:pPr>
    </w:p>
    <w:p w:rsidR="00A317BF" w:rsidRDefault="00A317BF">
      <w:pPr>
        <w:pStyle w:val="ConsPlusNormal"/>
        <w:widowControl/>
        <w:ind w:firstLine="540"/>
        <w:jc w:val="both"/>
        <w:outlineLvl w:val="0"/>
      </w:pPr>
      <w:r>
        <w:t>Статья 5. Лица, виновные в нарушении требований настоящего Закона, привлекаются к в соответствии с федеральным законодательством.</w:t>
      </w:r>
    </w:p>
    <w:p w:rsidR="00A317BF" w:rsidRDefault="00A317BF">
      <w:pPr>
        <w:pStyle w:val="ConsPlusNormal"/>
        <w:widowControl/>
        <w:ind w:firstLine="0"/>
        <w:jc w:val="both"/>
      </w:pPr>
      <w:r>
        <w:t>(в ред. Закона РД от 09.03.2007 N 10)</w:t>
      </w:r>
    </w:p>
    <w:p w:rsidR="00A317BF" w:rsidRDefault="00A317BF">
      <w:pPr>
        <w:pStyle w:val="ConsPlusNormal"/>
        <w:widowControl/>
        <w:ind w:firstLine="540"/>
        <w:jc w:val="both"/>
      </w:pPr>
    </w:p>
    <w:p w:rsidR="00A317BF" w:rsidRDefault="00A317BF">
      <w:pPr>
        <w:pStyle w:val="ConsPlusNormal"/>
        <w:widowControl/>
        <w:ind w:firstLine="540"/>
        <w:jc w:val="both"/>
        <w:outlineLvl w:val="0"/>
      </w:pPr>
      <w:r>
        <w:t>Статья 6. Утратила силу. - Закон РД от 09.03.2007 N 10)</w:t>
      </w:r>
    </w:p>
    <w:p w:rsidR="00A317BF" w:rsidRDefault="00A317BF">
      <w:pPr>
        <w:pStyle w:val="ConsPlusNormal"/>
        <w:widowControl/>
        <w:ind w:firstLine="0"/>
      </w:pPr>
    </w:p>
    <w:p w:rsidR="00A317BF" w:rsidRDefault="00A317BF">
      <w:pPr>
        <w:pStyle w:val="ConsPlusNormal"/>
        <w:widowControl/>
        <w:ind w:firstLine="540"/>
        <w:jc w:val="both"/>
        <w:outlineLvl w:val="0"/>
      </w:pPr>
      <w:r>
        <w:lastRenderedPageBreak/>
        <w:t>Статья 7. Утратила силу. - Закон РД от 09.03.2007 N 10)</w:t>
      </w:r>
    </w:p>
    <w:p w:rsidR="00A317BF" w:rsidRDefault="00A317BF">
      <w:pPr>
        <w:pStyle w:val="ConsPlusNormal"/>
        <w:widowControl/>
        <w:ind w:firstLine="0"/>
      </w:pPr>
    </w:p>
    <w:p w:rsidR="00A317BF" w:rsidRDefault="00A317BF">
      <w:pPr>
        <w:pStyle w:val="ConsPlusNormal"/>
        <w:widowControl/>
        <w:ind w:firstLine="540"/>
        <w:jc w:val="both"/>
        <w:outlineLvl w:val="0"/>
      </w:pPr>
      <w:r>
        <w:t>Статья 8. Настоящий Закон вступает в силу со дня его официального опубликования.</w:t>
      </w:r>
    </w:p>
    <w:p w:rsidR="00A317BF" w:rsidRDefault="00A317BF">
      <w:pPr>
        <w:pStyle w:val="ConsPlusNormal"/>
        <w:widowControl/>
        <w:ind w:firstLine="0"/>
      </w:pPr>
    </w:p>
    <w:p w:rsidR="00A317BF" w:rsidRDefault="00A317BF">
      <w:pPr>
        <w:pStyle w:val="ConsPlusNormal"/>
        <w:widowControl/>
        <w:ind w:firstLine="0"/>
        <w:jc w:val="right"/>
      </w:pPr>
      <w:r>
        <w:t>Председатель Государственного Совета</w:t>
      </w:r>
    </w:p>
    <w:p w:rsidR="00A317BF" w:rsidRDefault="00A317BF">
      <w:pPr>
        <w:pStyle w:val="ConsPlusNormal"/>
        <w:widowControl/>
        <w:ind w:firstLine="0"/>
        <w:jc w:val="right"/>
      </w:pPr>
      <w:r>
        <w:t>Республики Дагестан</w:t>
      </w:r>
    </w:p>
    <w:p w:rsidR="00A317BF" w:rsidRDefault="00A317BF">
      <w:pPr>
        <w:pStyle w:val="ConsPlusNormal"/>
        <w:widowControl/>
        <w:ind w:firstLine="0"/>
        <w:jc w:val="right"/>
      </w:pPr>
      <w:r>
        <w:t>М.МАГОМЕДОВ</w:t>
      </w:r>
    </w:p>
    <w:p w:rsidR="00A317BF" w:rsidRDefault="00A317BF">
      <w:pPr>
        <w:pStyle w:val="ConsPlusNormal"/>
        <w:widowControl/>
        <w:ind w:firstLine="0"/>
      </w:pPr>
      <w:r>
        <w:t>Махачкала</w:t>
      </w:r>
    </w:p>
    <w:p w:rsidR="00A317BF" w:rsidRDefault="00A317BF">
      <w:pPr>
        <w:pStyle w:val="ConsPlusNormal"/>
        <w:widowControl/>
        <w:ind w:firstLine="0"/>
      </w:pPr>
      <w:r>
        <w:t>22 сентября 1999 г.</w:t>
      </w:r>
    </w:p>
    <w:p w:rsidR="00A317BF" w:rsidRDefault="00A317BF">
      <w:pPr>
        <w:pStyle w:val="ConsPlusNormal"/>
        <w:widowControl/>
        <w:ind w:firstLine="0"/>
      </w:pPr>
      <w:r>
        <w:t>N 15</w:t>
      </w:r>
    </w:p>
    <w:p w:rsidR="00A317BF" w:rsidRDefault="00A317BF">
      <w:pPr>
        <w:pStyle w:val="ConsPlusNormal"/>
        <w:widowControl/>
        <w:ind w:firstLine="0"/>
      </w:pPr>
    </w:p>
    <w:p w:rsidR="00A317BF" w:rsidRDefault="00A317BF">
      <w:pPr>
        <w:pStyle w:val="ConsPlusNormal"/>
        <w:widowControl/>
        <w:ind w:firstLine="0"/>
      </w:pPr>
    </w:p>
    <w:sectPr w:rsidR="00A317BF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994074"/>
    <w:rsid w:val="00994074"/>
    <w:rsid w:val="00A317BF"/>
    <w:rsid w:val="00F9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БОРАНЧИ</cp:lastModifiedBy>
  <cp:revision>2</cp:revision>
  <dcterms:created xsi:type="dcterms:W3CDTF">2019-11-25T08:50:00Z</dcterms:created>
  <dcterms:modified xsi:type="dcterms:W3CDTF">2019-11-25T08:50:00Z</dcterms:modified>
</cp:coreProperties>
</file>