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6D" w:rsidRPr="004A0175" w:rsidRDefault="004A0175" w:rsidP="005B20CB">
      <w:pPr>
        <w:jc w:val="center"/>
        <w:rPr>
          <w:rFonts w:ascii="Times New Roman" w:eastAsia="Calibri" w:hAnsi="Times New Roman"/>
          <w:b/>
          <w:i/>
          <w:color w:val="0000FF"/>
          <w:sz w:val="28"/>
          <w:szCs w:val="36"/>
        </w:rPr>
      </w:pPr>
      <w:r>
        <w:rPr>
          <w:noProof/>
          <w:sz w:val="28"/>
          <w:szCs w:val="36"/>
        </w:rPr>
        <w:drawing>
          <wp:anchor distT="0" distB="0" distL="114300" distR="114300" simplePos="0" relativeHeight="251656192" behindDoc="1" locked="0" layoutInCell="1" allowOverlap="1">
            <wp:simplePos x="0" y="0"/>
            <wp:positionH relativeFrom="column">
              <wp:posOffset>-6350</wp:posOffset>
            </wp:positionH>
            <wp:positionV relativeFrom="paragraph">
              <wp:posOffset>-164465</wp:posOffset>
            </wp:positionV>
            <wp:extent cx="1343025" cy="1343025"/>
            <wp:effectExtent l="19050" t="0" r="9525" b="0"/>
            <wp:wrapTight wrapText="bothSides">
              <wp:wrapPolygon edited="0">
                <wp:start x="-306" y="0"/>
                <wp:lineTo x="-306" y="21447"/>
                <wp:lineTo x="21753" y="21447"/>
                <wp:lineTo x="21753" y="0"/>
                <wp:lineTo x="-306" y="0"/>
              </wp:wrapPolygon>
            </wp:wrapTight>
            <wp:docPr id="5" name="Рисунок 1" descr="http://im5-tub-ua.yandex.net/i?id=197141155-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5-tub-ua.yandex.net/i?id=197141155-38-72&amp;n=21"/>
                    <pic:cNvPicPr>
                      <a:picLocks noChangeAspect="1" noChangeArrowheads="1"/>
                    </pic:cNvPicPr>
                  </pic:nvPicPr>
                  <pic:blipFill>
                    <a:blip r:embed="rId6"/>
                    <a:srcRect/>
                    <a:stretch>
                      <a:fillRect/>
                    </a:stretch>
                  </pic:blipFill>
                  <pic:spPr bwMode="auto">
                    <a:xfrm>
                      <a:off x="0" y="0"/>
                      <a:ext cx="1343025" cy="1343025"/>
                    </a:xfrm>
                    <a:prstGeom prst="rect">
                      <a:avLst/>
                    </a:prstGeom>
                    <a:noFill/>
                    <a:ln w="9525">
                      <a:noFill/>
                      <a:miter lim="800000"/>
                      <a:headEnd/>
                      <a:tailEnd/>
                    </a:ln>
                  </pic:spPr>
                </pic:pic>
              </a:graphicData>
            </a:graphic>
          </wp:anchor>
        </w:drawing>
      </w:r>
      <w:r>
        <w:rPr>
          <w:noProof/>
          <w:sz w:val="28"/>
          <w:szCs w:val="36"/>
        </w:rPr>
        <w:drawing>
          <wp:anchor distT="0" distB="0" distL="114300" distR="114300" simplePos="0" relativeHeight="251660288" behindDoc="1" locked="0" layoutInCell="1" allowOverlap="1">
            <wp:simplePos x="0" y="0"/>
            <wp:positionH relativeFrom="column">
              <wp:posOffset>4845685</wp:posOffset>
            </wp:positionH>
            <wp:positionV relativeFrom="paragraph">
              <wp:posOffset>153035</wp:posOffset>
            </wp:positionV>
            <wp:extent cx="857885" cy="1271905"/>
            <wp:effectExtent l="19050" t="0" r="0" b="0"/>
            <wp:wrapTight wrapText="bothSides">
              <wp:wrapPolygon edited="0">
                <wp:start x="-480" y="0"/>
                <wp:lineTo x="-480" y="21352"/>
                <wp:lineTo x="21584" y="21352"/>
                <wp:lineTo x="21584" y="0"/>
                <wp:lineTo x="-480" y="0"/>
              </wp:wrapPolygon>
            </wp:wrapTight>
            <wp:docPr id="6" name="Рисунок 7" descr="http://im8-tub-ua.yandex.net/i?id=119900774-0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im8-tub-ua.yandex.net/i?id=119900774-02-72&amp;n=21"/>
                    <pic:cNvPicPr>
                      <a:picLocks noChangeAspect="1" noChangeArrowheads="1"/>
                    </pic:cNvPicPr>
                  </pic:nvPicPr>
                  <pic:blipFill>
                    <a:blip r:embed="rId7"/>
                    <a:srcRect/>
                    <a:stretch>
                      <a:fillRect/>
                    </a:stretch>
                  </pic:blipFill>
                  <pic:spPr bwMode="auto">
                    <a:xfrm>
                      <a:off x="0" y="0"/>
                      <a:ext cx="857885" cy="1271905"/>
                    </a:xfrm>
                    <a:prstGeom prst="rect">
                      <a:avLst/>
                    </a:prstGeom>
                    <a:noFill/>
                    <a:ln w="9525">
                      <a:noFill/>
                      <a:miter lim="800000"/>
                      <a:headEnd/>
                      <a:tailEnd/>
                    </a:ln>
                  </pic:spPr>
                </pic:pic>
              </a:graphicData>
            </a:graphic>
          </wp:anchor>
        </w:drawing>
      </w:r>
      <w:r w:rsidR="007B63B1" w:rsidRPr="004A0175">
        <w:rPr>
          <w:rFonts w:ascii="Times New Roman" w:eastAsia="Calibri" w:hAnsi="Times New Roman"/>
          <w:b/>
          <w:i/>
          <w:color w:val="0000FF"/>
          <w:sz w:val="28"/>
          <w:szCs w:val="36"/>
        </w:rPr>
        <w:t xml:space="preserve">ПРАВИЛА </w:t>
      </w:r>
      <w:r w:rsidR="005B20CB" w:rsidRPr="004A0175">
        <w:rPr>
          <w:rFonts w:ascii="Times New Roman" w:eastAsia="Calibri" w:hAnsi="Times New Roman"/>
          <w:b/>
          <w:i/>
          <w:color w:val="0000FF"/>
          <w:sz w:val="28"/>
          <w:szCs w:val="36"/>
        </w:rPr>
        <w:t xml:space="preserve"> </w:t>
      </w:r>
      <w:r w:rsidR="007B63B1" w:rsidRPr="004A0175">
        <w:rPr>
          <w:rFonts w:ascii="Times New Roman" w:eastAsia="Calibri" w:hAnsi="Times New Roman"/>
          <w:b/>
          <w:i/>
          <w:color w:val="0000FF"/>
          <w:sz w:val="28"/>
          <w:szCs w:val="36"/>
        </w:rPr>
        <w:t xml:space="preserve">ДОРОЖНОГО ДВИЖЕНИЯ </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1.     Переходя улицу, всегда надо смотреть сначала налево, а дойдя до середины дороги - направо.</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 xml:space="preserve">2.     Переходить улицу можно только по пешеходным переходам. Они обозначаются специальным знаком </w:t>
      </w:r>
      <w:r w:rsidRPr="004A0175">
        <w:rPr>
          <w:rFonts w:ascii="Times New Roman" w:eastAsia="Calibri" w:hAnsi="Times New Roman"/>
          <w:b/>
          <w:color w:val="FF0000"/>
          <w:sz w:val="28"/>
          <w:szCs w:val="36"/>
        </w:rPr>
        <w:t>« Пешеходный переход»</w:t>
      </w:r>
      <w:r w:rsidR="005B20CB" w:rsidRPr="004A0175">
        <w:rPr>
          <w:rFonts w:ascii="Times New Roman" w:eastAsia="Calibri" w:hAnsi="Times New Roman"/>
          <w:b/>
          <w:sz w:val="28"/>
          <w:szCs w:val="36"/>
        </w:rPr>
        <w:t>.</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3.     Если нет подземного перехода, ты должен пользоваться переходом со светофором.</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4.     Вне населенных пунктов детям разрешается идти только с взрослыми по краю навстречу машинам.</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5.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CF3A6D" w:rsidRPr="004A0175" w:rsidRDefault="004A0175">
      <w:pPr>
        <w:rPr>
          <w:rFonts w:ascii="Times New Roman" w:eastAsia="Calibri" w:hAnsi="Times New Roman"/>
          <w:sz w:val="28"/>
          <w:szCs w:val="36"/>
        </w:rPr>
      </w:pPr>
      <w:r>
        <w:rPr>
          <w:rFonts w:ascii="Times New Roman" w:eastAsia="Calibri" w:hAnsi="Times New Roman"/>
          <w:noProof/>
          <w:sz w:val="28"/>
          <w:szCs w:val="36"/>
        </w:rPr>
        <w:drawing>
          <wp:anchor distT="0" distB="0" distL="114300" distR="114300" simplePos="0" relativeHeight="251657216" behindDoc="1" locked="0" layoutInCell="1" allowOverlap="1">
            <wp:simplePos x="0" y="0"/>
            <wp:positionH relativeFrom="column">
              <wp:posOffset>3576955</wp:posOffset>
            </wp:positionH>
            <wp:positionV relativeFrom="paragraph">
              <wp:posOffset>320040</wp:posOffset>
            </wp:positionV>
            <wp:extent cx="876300" cy="1026160"/>
            <wp:effectExtent l="19050" t="0" r="0" b="0"/>
            <wp:wrapTight wrapText="bothSides">
              <wp:wrapPolygon edited="0">
                <wp:start x="-470" y="0"/>
                <wp:lineTo x="-470" y="21252"/>
                <wp:lineTo x="21600" y="21252"/>
                <wp:lineTo x="21600" y="0"/>
                <wp:lineTo x="-470" y="0"/>
              </wp:wrapPolygon>
            </wp:wrapTight>
            <wp:docPr id="4" name="Рисунок 4" descr="http://im6-tub-ua.yandex.net/i?id=154767109-1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im6-tub-ua.yandex.net/i?id=154767109-12-72&amp;n=21"/>
                    <pic:cNvPicPr>
                      <a:picLocks noChangeAspect="1" noChangeArrowheads="1"/>
                    </pic:cNvPicPr>
                  </pic:nvPicPr>
                  <pic:blipFill>
                    <a:blip r:embed="rId8"/>
                    <a:srcRect/>
                    <a:stretch>
                      <a:fillRect/>
                    </a:stretch>
                  </pic:blipFill>
                  <pic:spPr bwMode="auto">
                    <a:xfrm>
                      <a:off x="0" y="0"/>
                      <a:ext cx="876300" cy="1026160"/>
                    </a:xfrm>
                    <a:prstGeom prst="rect">
                      <a:avLst/>
                    </a:prstGeom>
                    <a:noFill/>
                    <a:ln w="9525">
                      <a:noFill/>
                      <a:miter lim="800000"/>
                      <a:headEnd/>
                      <a:tailEnd/>
                    </a:ln>
                  </pic:spPr>
                </pic:pic>
              </a:graphicData>
            </a:graphic>
          </wp:anchor>
        </w:drawing>
      </w:r>
      <w:r w:rsidR="007B63B1" w:rsidRPr="004A0175">
        <w:rPr>
          <w:rFonts w:ascii="Times New Roman" w:eastAsia="Calibri" w:hAnsi="Times New Roman"/>
          <w:sz w:val="28"/>
          <w:szCs w:val="36"/>
        </w:rPr>
        <w:t>6.     Ни в коем случае нельзя выбегать на дорогу. Перед дорогой надо остановиться.</w:t>
      </w:r>
    </w:p>
    <w:p w:rsidR="00CF3A6D" w:rsidRPr="004A0175" w:rsidRDefault="007B63B1">
      <w:pPr>
        <w:rPr>
          <w:rFonts w:ascii="Times New Roman" w:eastAsia="Calibri" w:hAnsi="Times New Roman"/>
          <w:sz w:val="28"/>
          <w:szCs w:val="36"/>
        </w:rPr>
      </w:pPr>
      <w:r w:rsidRPr="004A0175">
        <w:rPr>
          <w:rFonts w:ascii="Times New Roman" w:eastAsia="Calibri" w:hAnsi="Times New Roman"/>
          <w:sz w:val="28"/>
          <w:szCs w:val="36"/>
        </w:rPr>
        <w:t>7.     Нельзя играть на проезжей части дороги и на тротуаре.</w:t>
      </w:r>
    </w:p>
    <w:p w:rsidR="005B20CB" w:rsidRPr="004A0175" w:rsidRDefault="007B63B1">
      <w:pPr>
        <w:rPr>
          <w:rFonts w:ascii="Times New Roman" w:eastAsia="Calibri" w:hAnsi="Times New Roman"/>
          <w:sz w:val="28"/>
          <w:szCs w:val="36"/>
        </w:rPr>
      </w:pPr>
      <w:r w:rsidRPr="004A0175">
        <w:rPr>
          <w:rFonts w:ascii="Times New Roman" w:eastAsia="Calibri" w:hAnsi="Times New Roman"/>
          <w:sz w:val="28"/>
          <w:szCs w:val="36"/>
        </w:rPr>
        <w:t>8.     Безопаснее всего переходить улицу с группой с группой пешеходов.</w:t>
      </w:r>
    </w:p>
    <w:p w:rsidR="004A0175" w:rsidRPr="005B20CB" w:rsidRDefault="004A0175" w:rsidP="004A0175">
      <w:pPr>
        <w:jc w:val="center"/>
        <w:rPr>
          <w:rFonts w:ascii="Times New Roman" w:eastAsia="Calibri" w:hAnsi="Times New Roman"/>
          <w:b/>
          <w:i/>
          <w:color w:val="0000FF"/>
          <w:sz w:val="28"/>
          <w:szCs w:val="28"/>
        </w:rPr>
      </w:pPr>
      <w:r>
        <w:rPr>
          <w:rFonts w:ascii="Times New Roman" w:eastAsia="Calibri" w:hAnsi="Times New Roman"/>
          <w:b/>
          <w:i/>
          <w:color w:val="0000FF"/>
          <w:sz w:val="28"/>
          <w:szCs w:val="28"/>
        </w:rPr>
        <w:t>ПРАВИЛА ДОРОЖНОГО ДВИЖЕНИЯ ДЛЯ ВЕЛОВИПЕДИСТОВ</w:t>
      </w:r>
    </w:p>
    <w:p w:rsidR="004A0175" w:rsidRPr="004A0175" w:rsidRDefault="004A0175" w:rsidP="004A0175">
      <w:pPr>
        <w:jc w:val="center"/>
        <w:rPr>
          <w:rFonts w:ascii="Times New Roman" w:eastAsia="Calibri" w:hAnsi="Times New Roman"/>
          <w:b/>
          <w:i/>
          <w:color w:val="FF0000"/>
          <w:sz w:val="26"/>
          <w:szCs w:val="26"/>
        </w:rPr>
      </w:pPr>
      <w:r w:rsidRPr="004A0175">
        <w:rPr>
          <w:rFonts w:ascii="Times New Roman" w:eastAsia="Calibri" w:hAnsi="Times New Roman"/>
          <w:b/>
          <w:i/>
          <w:color w:val="FF0000"/>
          <w:sz w:val="26"/>
          <w:szCs w:val="26"/>
        </w:rPr>
        <w:t>Управлять велосипедом, при движении по дорогам разрешается лицам не моложе 14 лет, а мопедом — не моложе 16 лет.</w:t>
      </w:r>
    </w:p>
    <w:p w:rsidR="004A0175" w:rsidRPr="004A0175" w:rsidRDefault="004A0175" w:rsidP="004A0175">
      <w:pPr>
        <w:rPr>
          <w:rFonts w:ascii="Times New Roman" w:eastAsia="Calibri" w:hAnsi="Times New Roman"/>
          <w:sz w:val="26"/>
          <w:szCs w:val="26"/>
        </w:rPr>
      </w:pPr>
      <w:r w:rsidRPr="004A0175">
        <w:rPr>
          <w:rFonts w:ascii="Times New Roman" w:eastAsia="Calibri" w:hAnsi="Times New Roman"/>
          <w:sz w:val="26"/>
          <w:szCs w:val="26"/>
        </w:rPr>
        <w:t xml:space="preserve">Велосипеды, мопеды должны двигаться только по крайней правой полосе в один ряд возможно правее. </w:t>
      </w:r>
    </w:p>
    <w:p w:rsidR="004A0175" w:rsidRPr="004A0175" w:rsidRDefault="004A0175" w:rsidP="004A0175">
      <w:pPr>
        <w:rPr>
          <w:rFonts w:ascii="Times New Roman" w:eastAsia="Calibri" w:hAnsi="Times New Roman"/>
          <w:sz w:val="26"/>
          <w:szCs w:val="26"/>
        </w:rPr>
      </w:pPr>
      <w:r w:rsidRPr="004A0175">
        <w:rPr>
          <w:rFonts w:ascii="Times New Roman" w:eastAsia="Calibri" w:hAnsi="Times New Roman"/>
          <w:sz w:val="26"/>
          <w:szCs w:val="26"/>
        </w:rPr>
        <w:t xml:space="preserve">Допускается движение по обочине, если это не создает помех пешеходам. </w:t>
      </w:r>
    </w:p>
    <w:p w:rsidR="004A0175" w:rsidRPr="004A0175" w:rsidRDefault="004A0175" w:rsidP="004A0175">
      <w:pPr>
        <w:rPr>
          <w:rFonts w:ascii="Times New Roman" w:eastAsia="Calibri" w:hAnsi="Times New Roman"/>
          <w:sz w:val="26"/>
          <w:szCs w:val="26"/>
        </w:rPr>
      </w:pPr>
      <w:r w:rsidRPr="004A0175">
        <w:rPr>
          <w:rFonts w:ascii="Times New Roman" w:eastAsia="Calibri" w:hAnsi="Times New Roman"/>
          <w:sz w:val="26"/>
          <w:szCs w:val="26"/>
        </w:rPr>
        <w:t>Колонны велосипедистов должны быть разделены на группы по 10 велосипедистов.</w:t>
      </w:r>
    </w:p>
    <w:p w:rsidR="004A0175" w:rsidRPr="004A0175" w:rsidRDefault="004A0175" w:rsidP="004A0175">
      <w:pPr>
        <w:rPr>
          <w:rFonts w:ascii="Times New Roman" w:eastAsia="Calibri" w:hAnsi="Times New Roman"/>
          <w:sz w:val="26"/>
          <w:szCs w:val="26"/>
        </w:rPr>
      </w:pPr>
      <w:r w:rsidRPr="004A0175">
        <w:rPr>
          <w:rFonts w:ascii="Times New Roman" w:eastAsia="Calibri" w:hAnsi="Times New Roman"/>
          <w:sz w:val="26"/>
          <w:szCs w:val="26"/>
        </w:rPr>
        <w:t>Для облегчения обгона расстояние между группами должно составлять 80 — 100 м.</w:t>
      </w:r>
    </w:p>
    <w:p w:rsidR="004A0175" w:rsidRPr="007B63B1" w:rsidRDefault="004A0175" w:rsidP="004A0175">
      <w:pPr>
        <w:jc w:val="center"/>
        <w:rPr>
          <w:rFonts w:ascii="Times New Roman" w:eastAsia="Calibri" w:hAnsi="Times New Roman"/>
          <w:b/>
          <w:i/>
          <w:color w:val="FF0000"/>
          <w:sz w:val="28"/>
          <w:szCs w:val="28"/>
        </w:rPr>
      </w:pPr>
      <w:r w:rsidRPr="007B63B1">
        <w:rPr>
          <w:rFonts w:ascii="Times New Roman" w:eastAsia="Calibri" w:hAnsi="Times New Roman"/>
          <w:b/>
          <w:i/>
          <w:color w:val="FF0000"/>
          <w:sz w:val="28"/>
          <w:szCs w:val="28"/>
        </w:rPr>
        <w:t>Водителям велосипеда и мопеда запрещается:</w:t>
      </w:r>
    </w:p>
    <w:p w:rsidR="004A0175" w:rsidRPr="005B20CB" w:rsidRDefault="004A0175" w:rsidP="004A0175">
      <w:pPr>
        <w:pStyle w:val="a5"/>
        <w:numPr>
          <w:ilvl w:val="0"/>
          <w:numId w:val="1"/>
        </w:numPr>
        <w:rPr>
          <w:rFonts w:ascii="Times New Roman" w:eastAsia="Calibri" w:hAnsi="Times New Roman"/>
          <w:sz w:val="28"/>
          <w:szCs w:val="28"/>
        </w:rPr>
      </w:pPr>
      <w:r w:rsidRPr="005B20CB">
        <w:rPr>
          <w:rFonts w:ascii="Times New Roman" w:eastAsia="Calibri" w:hAnsi="Times New Roman"/>
          <w:sz w:val="28"/>
          <w:szCs w:val="28"/>
        </w:rPr>
        <w:t xml:space="preserve">ездить, не держась за руль хотя бы одной рукой; </w:t>
      </w:r>
    </w:p>
    <w:p w:rsidR="004A0175" w:rsidRPr="005B20CB" w:rsidRDefault="004A0175" w:rsidP="004A0175">
      <w:pPr>
        <w:pStyle w:val="a5"/>
        <w:numPr>
          <w:ilvl w:val="0"/>
          <w:numId w:val="1"/>
        </w:numPr>
        <w:rPr>
          <w:rFonts w:ascii="Times New Roman" w:eastAsia="Calibri" w:hAnsi="Times New Roman"/>
          <w:sz w:val="28"/>
          <w:szCs w:val="28"/>
        </w:rPr>
      </w:pPr>
      <w:r w:rsidRPr="005B20CB">
        <w:rPr>
          <w:rFonts w:ascii="Times New Roman" w:eastAsia="Calibri" w:hAnsi="Times New Roman"/>
          <w:sz w:val="28"/>
          <w:szCs w:val="28"/>
        </w:rPr>
        <w:t>перевозить пассажиров, кроме ребенка в возрасте до 7 лет на дополнительном сиденье, оборудованном надежными подножками;</w:t>
      </w:r>
    </w:p>
    <w:p w:rsidR="004A0175" w:rsidRDefault="004A0175" w:rsidP="004A0175">
      <w:pPr>
        <w:pStyle w:val="a5"/>
        <w:numPr>
          <w:ilvl w:val="0"/>
          <w:numId w:val="1"/>
        </w:numPr>
        <w:rPr>
          <w:rFonts w:ascii="Times New Roman" w:eastAsia="Calibri" w:hAnsi="Times New Roman"/>
          <w:sz w:val="28"/>
          <w:szCs w:val="28"/>
        </w:rPr>
      </w:pPr>
      <w:r w:rsidRPr="007B63B1">
        <w:rPr>
          <w:rFonts w:ascii="Times New Roman" w:eastAsia="Calibri" w:hAnsi="Times New Roman"/>
          <w:sz w:val="28"/>
          <w:szCs w:val="28"/>
        </w:rPr>
        <w:t>перевозить груз, который выступает более чем на 0,5 м по длине или ширине за габариты, или груз, мешающий управлению</w:t>
      </w:r>
      <w:r>
        <w:rPr>
          <w:rFonts w:ascii="Times New Roman" w:eastAsia="Calibri" w:hAnsi="Times New Roman"/>
          <w:sz w:val="28"/>
          <w:szCs w:val="28"/>
        </w:rPr>
        <w:t>;</w:t>
      </w:r>
    </w:p>
    <w:p w:rsidR="004A0175" w:rsidRDefault="004A0175" w:rsidP="004A0175">
      <w:pPr>
        <w:pStyle w:val="a5"/>
        <w:numPr>
          <w:ilvl w:val="0"/>
          <w:numId w:val="1"/>
        </w:numPr>
        <w:rPr>
          <w:rFonts w:ascii="Times New Roman" w:eastAsia="Calibri" w:hAnsi="Times New Roman"/>
          <w:sz w:val="28"/>
          <w:szCs w:val="28"/>
        </w:rPr>
      </w:pPr>
      <w:r>
        <w:rPr>
          <w:rFonts w:ascii="Times New Roman" w:eastAsia="Calibri" w:hAnsi="Times New Roman"/>
          <w:sz w:val="28"/>
          <w:szCs w:val="28"/>
        </w:rPr>
        <w:t>дв</w:t>
      </w:r>
      <w:r w:rsidRPr="007B63B1">
        <w:rPr>
          <w:rFonts w:ascii="Times New Roman" w:eastAsia="Calibri" w:hAnsi="Times New Roman"/>
          <w:sz w:val="28"/>
          <w:szCs w:val="28"/>
        </w:rPr>
        <w:t xml:space="preserve">игаться по дороге при наличии рядом велосипедной дорожки; </w:t>
      </w:r>
    </w:p>
    <w:p w:rsidR="005B20CB" w:rsidRPr="004A0175" w:rsidRDefault="004A0175" w:rsidP="004A0175">
      <w:pPr>
        <w:pStyle w:val="a5"/>
        <w:numPr>
          <w:ilvl w:val="0"/>
          <w:numId w:val="1"/>
        </w:numPr>
        <w:rPr>
          <w:rFonts w:ascii="Times New Roman" w:eastAsia="Calibri" w:hAnsi="Times New Roman"/>
          <w:sz w:val="28"/>
          <w:szCs w:val="28"/>
        </w:rPr>
      </w:pPr>
      <w:r w:rsidRPr="007B63B1">
        <w:rPr>
          <w:rFonts w:ascii="Times New Roman" w:eastAsia="Calibri" w:hAnsi="Times New Roman"/>
          <w:b/>
          <w:color w:val="FF0000"/>
          <w:sz w:val="28"/>
          <w:szCs w:val="28"/>
        </w:rPr>
        <w:lastRenderedPageBreak/>
        <w:t>Запрещается</w:t>
      </w:r>
      <w:r w:rsidRPr="007B63B1">
        <w:rPr>
          <w:rFonts w:ascii="Times New Roman" w:eastAsia="Calibri" w:hAnsi="Times New Roman"/>
          <w:sz w:val="28"/>
          <w:szCs w:val="28"/>
        </w:rPr>
        <w:t xml:space="preserve">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 </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первое.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 </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второе.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третье.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 </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четвёртое.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Если приближается машина, пропустите ее, затем снова осмотритесь и прислушайтесь, нет ли поблизости других </w:t>
      </w:r>
      <w:r w:rsidRPr="005B20CB">
        <w:rPr>
          <w:rFonts w:ascii="Times New Roman" w:eastAsia="Calibri" w:hAnsi="Times New Roman"/>
          <w:sz w:val="28"/>
          <w:szCs w:val="28"/>
        </w:rPr>
        <w:lastRenderedPageBreak/>
        <w:t xml:space="preserve">автомобилей. Когда машина проедет, необходимо снова осмотреться. </w:t>
      </w:r>
      <w:r w:rsidR="005B20CB" w:rsidRPr="005B20CB">
        <w:rPr>
          <w:rFonts w:ascii="Times New Roman" w:eastAsia="Calibri" w:hAnsi="Times New Roman"/>
          <w:sz w:val="28"/>
          <w:szCs w:val="28"/>
        </w:rPr>
        <w:t xml:space="preserve"> </w:t>
      </w:r>
      <w:proofErr w:type="gramStart"/>
      <w:r w:rsidRPr="005B20CB">
        <w:rPr>
          <w:rFonts w:ascii="Times New Roman" w:eastAsia="Calibri" w:hAnsi="Times New Roman"/>
          <w:sz w:val="28"/>
          <w:szCs w:val="28"/>
        </w:rPr>
        <w:t>В первые</w:t>
      </w:r>
      <w:proofErr w:type="gramEnd"/>
      <w:r w:rsidRPr="005B20CB">
        <w:rPr>
          <w:rFonts w:ascii="Times New Roman" w:eastAsia="Calibri" w:hAnsi="Times New Roman"/>
          <w:sz w:val="28"/>
          <w:szCs w:val="28"/>
        </w:rPr>
        <w:t xml:space="preserve"> секунды она может заслонить собой автомобиль, который едет ей навстречу. Не заметив его, можно попасть в «ловушку».</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пятое.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шестое.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 </w:t>
      </w:r>
    </w:p>
    <w:p w:rsidR="005B20CB" w:rsidRPr="005B20CB" w:rsidRDefault="007B63B1" w:rsidP="005B20CB">
      <w:pPr>
        <w:spacing w:line="240" w:lineRule="auto"/>
        <w:jc w:val="center"/>
        <w:rPr>
          <w:rFonts w:ascii="Times New Roman" w:eastAsia="Calibri" w:hAnsi="Times New Roman"/>
          <w:b/>
          <w:i/>
          <w:color w:val="0000FF"/>
          <w:sz w:val="28"/>
          <w:szCs w:val="28"/>
        </w:rPr>
      </w:pPr>
      <w:r w:rsidRPr="005B20CB">
        <w:rPr>
          <w:rFonts w:ascii="Times New Roman" w:eastAsia="Calibri" w:hAnsi="Times New Roman"/>
          <w:b/>
          <w:i/>
          <w:color w:val="0000FF"/>
          <w:sz w:val="28"/>
          <w:szCs w:val="28"/>
        </w:rPr>
        <w:t>Правило седьмое.</w:t>
      </w:r>
    </w:p>
    <w:p w:rsidR="00CF3A6D" w:rsidRPr="005B20CB" w:rsidRDefault="007B63B1" w:rsidP="005B20CB">
      <w:pPr>
        <w:spacing w:line="240" w:lineRule="auto"/>
        <w:rPr>
          <w:rFonts w:ascii="Times New Roman" w:eastAsia="Calibri" w:hAnsi="Times New Roman"/>
          <w:sz w:val="28"/>
          <w:szCs w:val="28"/>
        </w:rPr>
      </w:pPr>
      <w:r w:rsidRPr="005B20CB">
        <w:rPr>
          <w:rFonts w:ascii="Times New Roman" w:eastAsia="Calibri" w:hAnsi="Times New Roman"/>
          <w:sz w:val="28"/>
          <w:szCs w:val="28"/>
        </w:rPr>
        <w:t xml:space="preserve">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w:t>
      </w:r>
      <w:r w:rsidR="005B20CB">
        <w:rPr>
          <w:rFonts w:ascii="Times New Roman" w:eastAsia="Calibri" w:hAnsi="Times New Roman"/>
          <w:sz w:val="28"/>
          <w:szCs w:val="28"/>
        </w:rPr>
        <w:t>видели проезжающие водители.</w:t>
      </w:r>
    </w:p>
    <w:p w:rsidR="00CF3A6D" w:rsidRDefault="00CF3A6D">
      <w:pPr>
        <w:rPr>
          <w:rFonts w:ascii="Times New Roman" w:eastAsia="Calibri" w:hAnsi="Times New Roman"/>
          <w:sz w:val="28"/>
          <w:szCs w:val="28"/>
        </w:rPr>
      </w:pPr>
    </w:p>
    <w:p w:rsidR="00CF3A6D" w:rsidRPr="005B20CB" w:rsidRDefault="00CF3A6D">
      <w:pPr>
        <w:rPr>
          <w:rFonts w:ascii="Times New Roman" w:eastAsia="Calibri" w:hAnsi="Times New Roman"/>
          <w:sz w:val="28"/>
          <w:szCs w:val="28"/>
        </w:rPr>
      </w:pPr>
    </w:p>
    <w:sectPr w:rsidR="00CF3A6D" w:rsidRPr="005B20CB" w:rsidSect="004A0175">
      <w:pgSz w:w="16838" w:h="11906" w:orient="landscape"/>
      <w:pgMar w:top="993" w:right="1134" w:bottom="707" w:left="568"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4316B"/>
    <w:multiLevelType w:val="hybridMultilevel"/>
    <w:tmpl w:val="0338E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drawingGridHorizontalSpacing w:val="110"/>
  <w:displayHorizontalDrawingGridEvery w:val="2"/>
  <w:characterSpacingControl w:val="doNotCompress"/>
  <w:compat/>
  <w:rsids>
    <w:rsidRoot w:val="00CF3A6D"/>
    <w:rsid w:val="00042167"/>
    <w:rsid w:val="002F35FE"/>
    <w:rsid w:val="004A0175"/>
    <w:rsid w:val="005B20CB"/>
    <w:rsid w:val="007B63B1"/>
    <w:rsid w:val="00CF3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F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0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0CB"/>
    <w:rPr>
      <w:rFonts w:ascii="Tahoma" w:hAnsi="Tahoma" w:cs="Tahoma"/>
      <w:sz w:val="16"/>
      <w:szCs w:val="16"/>
    </w:rPr>
  </w:style>
  <w:style w:type="paragraph" w:styleId="a5">
    <w:name w:val="List Paragraph"/>
    <w:basedOn w:val="a"/>
    <w:uiPriority w:val="34"/>
    <w:qFormat/>
    <w:rsid w:val="005B20C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F5286-3E53-407C-A7EE-53E84B6A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БОРАНЧИ</cp:lastModifiedBy>
  <cp:revision>3</cp:revision>
  <cp:lastPrinted>2019-03-14T08:11:00Z</cp:lastPrinted>
  <dcterms:created xsi:type="dcterms:W3CDTF">2019-03-14T07:38:00Z</dcterms:created>
  <dcterms:modified xsi:type="dcterms:W3CDTF">2019-03-14T08:12:00Z</dcterms:modified>
</cp:coreProperties>
</file>